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72C407" wp14:paraId="068D0B3F" wp14:textId="737D63C7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  <w:r w:rsidRPr="6F72C407" w:rsidR="3F5333F9">
        <w:rPr>
          <w:rFonts w:ascii="Gill Sans MT" w:hAnsi="Gill Sans MT" w:eastAsia="Gill Sans MT" w:cs="Gill Sans MT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Local Board Terms of Office and Declaration of Interests 2023-2024</w:t>
      </w:r>
    </w:p>
    <w:p xmlns:wp14="http://schemas.microsoft.com/office/word/2010/wordml" w:rsidP="6F72C407" wp14:paraId="160C077F" wp14:textId="30B98906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65"/>
        <w:gridCol w:w="1485"/>
        <w:gridCol w:w="1425"/>
        <w:gridCol w:w="1515"/>
        <w:gridCol w:w="2160"/>
        <w:gridCol w:w="1920"/>
        <w:gridCol w:w="1260"/>
      </w:tblGrid>
      <w:tr w:rsidR="6F72C407" w:rsidTr="6F72C407" w14:paraId="0748D35B">
        <w:trPr>
          <w:trHeight w:val="81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3BB4BAAC" w14:textId="08754DD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Local Board Member Name (including the Principal and Clerk)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66B4D4A8" w14:textId="3B1986DA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Position on the Local Board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4CA622F" w14:textId="43C3C0F7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 xml:space="preserve">Date of </w:t>
            </w:r>
          </w:p>
          <w:p w:rsidR="6F72C407" w:rsidP="6F72C407" w:rsidRDefault="6F72C407" w14:paraId="7212C972" w14:textId="43CEC480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appointment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6F1399D6" w14:textId="43EECAB5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Length of term of office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30E38E21" w14:textId="55AE8D66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Date of end of term /</w:t>
            </w:r>
          </w:p>
          <w:p w:rsidR="6F72C407" w:rsidP="6F72C407" w:rsidRDefault="6F72C407" w14:paraId="63767BFB" w14:textId="30FB5688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Date of resignation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D8665C3" w14:textId="19853016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Appointing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5C3064EE" w14:textId="14DBF30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F72C407" w:rsidP="6F72C407" w:rsidRDefault="6F72C407" w14:paraId="7051E7CB" w14:textId="5A4435C1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Additional responsibilities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9B66E82" w14:textId="1A87751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Business or pecuniary interest</w:t>
            </w:r>
          </w:p>
        </w:tc>
      </w:tr>
      <w:tr w:rsidR="6F72C407" w:rsidTr="6F72C407" w14:paraId="36A03303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EC81490" w14:textId="5C90E8AD">
            <w:pPr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Madeleine Sears</w:t>
            </w:r>
            <w:r>
              <w:br/>
            </w: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Community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2A51E3B3" w14:textId="7D5C9B73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A10A805" w14:textId="23C37D51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20.02.2023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0CD09F5C" w14:textId="65F47E04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2B6D53DC" w14:textId="7555EB3F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20.02.2027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1607B64" w14:textId="1E47688E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5AEF534E" w:rsidP="6F72C407" w:rsidRDefault="5AEF534E" w14:paraId="08B64C64" w14:textId="741B906B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5AEF534E">
              <w:rPr>
                <w:rFonts w:ascii="Calibri" w:hAnsi="Calibri" w:eastAsia="Calibri" w:cs="Calibri"/>
                <w:sz w:val="22"/>
                <w:szCs w:val="22"/>
              </w:rPr>
              <w:t>Finance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4BF402B8" w14:textId="5115E6FC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F72C407" w:rsidTr="6F72C407" w14:paraId="481D5909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1CCACC6" w14:textId="21FB84D0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Laura Gibbard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04253111" w14:textId="46C0EF2C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Head of School (RF) 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6F0E5F17" w14:textId="67D65949">
            <w:pPr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50AE41D2" w14:textId="7DADD666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B16F147" w14:textId="4005C997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3BBDED2" w14:textId="30976529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Reserved Position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25225243" w14:textId="2ACE0008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5B53D0A" w14:textId="10FE564E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F72C407" w:rsidTr="6F72C407" w14:paraId="5C752B85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221463E5" w14:textId="1E445CEE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Derek Hill</w:t>
            </w:r>
          </w:p>
          <w:p w:rsidR="6F72C407" w:rsidP="6F72C407" w:rsidRDefault="6F72C407" w14:paraId="0D22A20C" w14:textId="373595EF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Foundation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073C8653" w14:textId="3DBB7F04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Foundation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0A297F91" w14:textId="5E91BBB0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24.05.2021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53531A51" w14:textId="0BF2AB64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  <w:p w:rsidR="6F72C407" w:rsidP="6F72C407" w:rsidRDefault="6F72C407" w14:paraId="7AD11DB7" w14:textId="44F7FC15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0E36BEF2" w14:textId="678E74FF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24.05.2025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6D067435" w14:textId="7DC46988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Foundation 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50875AE3" w14:textId="63135182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Foundation AC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44D7450D" w14:textId="0D796A31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Bible Society</w:t>
            </w:r>
          </w:p>
        </w:tc>
      </w:tr>
      <w:tr w:rsidR="6F72C407" w:rsidTr="6F72C407" w14:paraId="7A5A154C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634F891F" w14:textId="45F64E14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Abi Proctor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53F4A0B5" w14:textId="108BC056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 AC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414019D3" w14:textId="18BAA6F1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31.01.2023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5580F6E8" w14:textId="14BFD007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8CA28EB" w14:textId="1A28FD08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31.01.2027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3E20AB0" w14:textId="50AF4C33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5B432CFA" w14:textId="0522D6B0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38E06934" w14:textId="049E394B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None </w:t>
            </w:r>
          </w:p>
          <w:p w:rsidR="6F72C407" w:rsidP="6F72C407" w:rsidRDefault="6F72C407" w14:paraId="63F6FCD0" w14:textId="6B7A71CE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F72C407" w:rsidTr="6F72C407" w14:paraId="2ED9AF62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36B67C55" w14:textId="79311F8E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Tudor Roberts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20AD391D" w14:textId="0B9D99D3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Foundation</w:t>
            </w:r>
          </w:p>
          <w:p w:rsidR="6F72C407" w:rsidP="6F72C407" w:rsidRDefault="6F72C407" w14:paraId="4867D091" w14:textId="450AF902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Ex-Officio </w:t>
            </w:r>
          </w:p>
          <w:p w:rsidR="6F72C407" w:rsidP="6F72C407" w:rsidRDefault="6F72C407" w14:paraId="7296C99F" w14:textId="5A22C10F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5CEC131" w14:textId="46C8EA75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7D250C5" w14:textId="1EB21941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7608901" w14:textId="77AC79D1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4C4B93A1" w14:textId="7371B665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Reserved Position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0B295A01" w:rsidP="6F72C407" w:rsidRDefault="0B295A01" w14:paraId="4E2F448B" w14:textId="20D8ABBC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F72C407" w:rsidR="0B295A01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EYFS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D061504" w14:textId="41FE6D7D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F72C407" w:rsidTr="6F72C407" w14:paraId="63627FB6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68182972" w14:textId="300E246F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Lucinda Stirton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E6C87E3" w14:textId="6999A077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54915BDD" w14:textId="5402C284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18.05.2023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6400274F" w14:textId="17D7F140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4324ECE7" w14:textId="7442B528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18.05.2027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DE1DAD7" w14:textId="7FC7C228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1E00A7CB" w:rsidP="6F72C407" w:rsidRDefault="1E00A7CB" w14:paraId="4C266E3E" w14:textId="67F4E970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1E00A7CB">
              <w:rPr>
                <w:rFonts w:ascii="Calibri" w:hAnsi="Calibri" w:eastAsia="Calibri" w:cs="Calibri"/>
                <w:sz w:val="22"/>
                <w:szCs w:val="22"/>
              </w:rPr>
              <w:t>Wellbeing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E91C941" w14:textId="28567D70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F72C407" w:rsidTr="6F72C407" w14:paraId="1C10A42D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F12C5C3" w14:textId="674947BE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Christyn Iboko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48A54A30" w14:textId="3120DCA2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3F976C02" w14:textId="72D88F49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18.05.2023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21A12610" w14:textId="6E935D76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9AE416B" w14:textId="7ED9EE63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18.05.2027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652BBBE1" w14:textId="0A7C858A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24660638" w:rsidP="6F72C407" w:rsidRDefault="24660638" w14:paraId="303CBEED" w14:textId="1A4064BD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24660638">
              <w:rPr>
                <w:rFonts w:ascii="Calibri" w:hAnsi="Calibri" w:eastAsia="Calibri" w:cs="Calibri"/>
                <w:sz w:val="22"/>
                <w:szCs w:val="22"/>
              </w:rPr>
              <w:t>SEND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27B4C34B" w14:textId="1DEF1C45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F72C407" w:rsidTr="6F72C407" w14:paraId="26696490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187587A7" w:rsidP="6F72C407" w:rsidRDefault="187587A7" w14:paraId="78B98A60" w14:textId="217264E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F72C407" w:rsidR="187587A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Bev Kauppinen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187587A7" w:rsidP="6F72C407" w:rsidRDefault="187587A7" w14:paraId="234AD086" w14:textId="5589EA4F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F72C407" w:rsidR="187587A7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Foundation 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187587A7" w:rsidP="6F72C407" w:rsidRDefault="187587A7" w14:paraId="1431319C" w14:textId="2577CA6B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F72C407" w:rsidR="187587A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01.04.2023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187587A7" w:rsidP="6F72C407" w:rsidRDefault="187587A7" w14:paraId="36DF4F77" w14:textId="49F9028B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F72C407" w:rsidR="187587A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187587A7" w:rsidP="6F72C407" w:rsidRDefault="187587A7" w14:paraId="3C5B01E7" w14:textId="5212046A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F72C407" w:rsidR="187587A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01.04.2027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187587A7" w:rsidP="6F72C407" w:rsidRDefault="187587A7" w14:paraId="31A8D92D" w14:textId="1D839212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F72C407" w:rsidR="187587A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Foundation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187587A7" w:rsidP="6F72C407" w:rsidRDefault="187587A7" w14:paraId="52773941" w14:textId="1EE91F33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187587A7">
              <w:rPr>
                <w:rFonts w:ascii="Calibri" w:hAnsi="Calibri" w:eastAsia="Calibri" w:cs="Calibri"/>
                <w:sz w:val="22"/>
                <w:szCs w:val="22"/>
              </w:rPr>
              <w:t>Safeguarding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660DB0C9" w14:textId="3BCD9BC6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="6F72C407" w:rsidTr="6F72C407" w14:paraId="25FC6D5E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6C6A12C8" w14:textId="50664394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Carli Williams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C0298B6" w14:textId="7059813E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Clerk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84EB917" w14:textId="48027B79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01.10.2019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639BFB23" w14:textId="6D08888E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BAB55B5" w14:textId="000E27BE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5D37A376" w14:textId="5EC05C2E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60D7E518" w14:textId="0C6B66AD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2BB47678" w14:textId="79A7999F">
            <w:pPr>
              <w:spacing w:line="259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Clerk at  Tadpole, Clerk at WTLC &amp; Clerk at LM. </w:t>
            </w:r>
          </w:p>
        </w:tc>
      </w:tr>
    </w:tbl>
    <w:p xmlns:wp14="http://schemas.microsoft.com/office/word/2010/wordml" w:rsidP="6F72C407" wp14:paraId="1314509D" wp14:textId="32189167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F72C407" wp14:paraId="41C8C739" wp14:textId="27423D2E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F72C407" wp14:paraId="4597B340" wp14:textId="14EC4219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F72C407" wp14:paraId="3E36583B" wp14:textId="2B18BCD0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F72C407" wp14:paraId="6132F53A" wp14:textId="3EA24CF2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F72C407" wp14:paraId="35EE4CA5" wp14:textId="1188EAF1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6F72C407" w:rsidR="3F5333F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Local Board Members who have resigned in last 12 months</w:t>
      </w:r>
    </w:p>
    <w:p xmlns:wp14="http://schemas.microsoft.com/office/word/2010/wordml" w:rsidP="6F72C407" wp14:paraId="4C414CAE" wp14:textId="4F6B1A87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F72C407" wp14:paraId="74184F23" wp14:textId="3B830337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F72C407" wp14:paraId="1F4DBEEC" wp14:textId="0D24BEED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65"/>
        <w:gridCol w:w="1485"/>
        <w:gridCol w:w="1425"/>
        <w:gridCol w:w="1515"/>
        <w:gridCol w:w="2160"/>
        <w:gridCol w:w="1920"/>
        <w:gridCol w:w="1260"/>
      </w:tblGrid>
      <w:tr w:rsidR="6F72C407" w:rsidTr="6F72C407" w14:paraId="774A515F">
        <w:trPr>
          <w:trHeight w:val="81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291F3E35" w14:textId="001B256D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Local Board Member Name (including the Principal and Clerk)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45DA3AF" w14:textId="70090DB0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Position on the Local Board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0CC0001A" w14:textId="3AA322E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 xml:space="preserve">Date of </w:t>
            </w:r>
          </w:p>
          <w:p w:rsidR="6F72C407" w:rsidP="6F72C407" w:rsidRDefault="6F72C407" w14:paraId="32650502" w14:textId="6ACEF02B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appointment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3E489734" w14:textId="1F8BF301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Length of term of office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5E819091" w14:textId="16B64A23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Date of end of term /</w:t>
            </w:r>
          </w:p>
          <w:p w:rsidR="6F72C407" w:rsidP="6F72C407" w:rsidRDefault="6F72C407" w14:paraId="5EC7BE6D" w14:textId="18B4861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Date of resignation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796FF286" w14:textId="6C1DCD44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Appointing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3826BC0C" w14:textId="19E7A1C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F72C407" w:rsidP="6F72C407" w:rsidRDefault="6F72C407" w14:paraId="26F614B1" w14:textId="054B64E1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Additional responsibilities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2DEEAF72" w14:textId="7E7A2D5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Business or pecuniary interest</w:t>
            </w:r>
          </w:p>
        </w:tc>
      </w:tr>
    </w:tbl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65"/>
        <w:gridCol w:w="1485"/>
        <w:gridCol w:w="1425"/>
        <w:gridCol w:w="1515"/>
        <w:gridCol w:w="2160"/>
        <w:gridCol w:w="1920"/>
        <w:gridCol w:w="1260"/>
      </w:tblGrid>
      <w:tr w:rsidR="6F72C407" w:rsidTr="6F72C407" w14:paraId="33B34D70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3B1F9D82" w14:textId="6EE1DA1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Caroline Kafka-Markey</w:t>
            </w:r>
          </w:p>
          <w:p w:rsidR="6F72C407" w:rsidP="6F72C407" w:rsidRDefault="6F72C407" w14:paraId="6EBC6975" w14:textId="2B2BFFC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20E30D53" w14:textId="064B881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Parent 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32EFB645" w14:textId="54BCAC1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05.04.2021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1A505EF2" w14:textId="173C9DE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  <w:p w:rsidR="6F72C407" w:rsidP="6F72C407" w:rsidRDefault="6F72C407" w14:paraId="0FBBA080" w14:textId="12B1F79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45BECF0F" w14:textId="7A5F315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01.03.2023</w:t>
            </w:r>
          </w:p>
          <w:p w:rsidR="6F72C407" w:rsidP="6F72C407" w:rsidRDefault="6F72C407" w14:paraId="6DB41F9F" w14:textId="796BB8F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0A6790DE" w14:textId="3AA9060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RF Parenting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3772BD0A" w14:textId="2708CAD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SEND AC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:rsidR="6F72C407" w:rsidP="6F72C407" w:rsidRDefault="6F72C407" w14:paraId="3F01882D" w14:textId="62861CA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F72C407" w:rsidR="6F72C40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</w:tbl>
    <w:p xmlns:wp14="http://schemas.microsoft.com/office/word/2010/wordml" w:rsidP="6F72C407" wp14:paraId="53AD9FD3" wp14:textId="3C798A30">
      <w:pPr>
        <w:spacing w:after="160" w:line="259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F72C407" wp14:paraId="71C18C6A" wp14:textId="3C3E37C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6F72C407" wp14:paraId="5E5787A5" wp14:textId="07CF5362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05f48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45F696"/>
    <w:rsid w:val="0B295A01"/>
    <w:rsid w:val="187587A7"/>
    <w:rsid w:val="1E00A7CB"/>
    <w:rsid w:val="24660638"/>
    <w:rsid w:val="38A7B25A"/>
    <w:rsid w:val="3F5333F9"/>
    <w:rsid w:val="4345F696"/>
    <w:rsid w:val="5A920C7F"/>
    <w:rsid w:val="5AEF534E"/>
    <w:rsid w:val="5E68DD4A"/>
    <w:rsid w:val="6DD6F3A6"/>
    <w:rsid w:val="6DD6F3A6"/>
    <w:rsid w:val="6F72C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F696"/>
  <w15:chartTrackingRefBased/>
  <w15:docId w15:val="{D1577C92-BE92-4D80-AA23-47D0C48D24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94166b6268a147f6" Type="http://schemas.openxmlformats.org/officeDocument/2006/relationships/numbering" Target="/word/numbering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F65661D57D4282B7A9DE29C823E9" ma:contentTypeVersion="5" ma:contentTypeDescription="Create a new document." ma:contentTypeScope="" ma:versionID="52b8d387ba53621e23f407492224ebca">
  <xsd:schema xmlns:xsd="http://www.w3.org/2001/XMLSchema" xmlns:xs="http://www.w3.org/2001/XMLSchema" xmlns:p="http://schemas.microsoft.com/office/2006/metadata/properties" xmlns:ns2="f865434a-a887-4be9-bba3-45a1b0b03f92" xmlns:ns3="d79c68e3-1bd1-47c4-80ca-ceb500c015ff" targetNamespace="http://schemas.microsoft.com/office/2006/metadata/properties" ma:root="true" ma:fieldsID="9dbcf57f736abfa004998ff0e6cb2b7e" ns2:_="" ns3:_="">
    <xsd:import namespace="f865434a-a887-4be9-bba3-45a1b0b03f92"/>
    <xsd:import namespace="d79c68e3-1bd1-47c4-80ca-ceb500c01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434a-a887-4be9-bba3-45a1b0b03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68e3-1bd1-47c4-80ca-ceb500c01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D1EAF-ED78-4BB2-A130-6C73B5B8FAD6}"/>
</file>

<file path=customXml/itemProps2.xml><?xml version="1.0" encoding="utf-8"?>
<ds:datastoreItem xmlns:ds="http://schemas.openxmlformats.org/officeDocument/2006/customXml" ds:itemID="{F07E2E3E-BA45-4FDD-A08F-A4F3AE509B1B}"/>
</file>

<file path=customXml/itemProps3.xml><?xml version="1.0" encoding="utf-8"?>
<ds:datastoreItem xmlns:ds="http://schemas.openxmlformats.org/officeDocument/2006/customXml" ds:itemID="{919702D7-4CF5-4D94-AB46-F99500CAAE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Williams</dc:creator>
  <cp:keywords/>
  <dc:description/>
  <cp:lastModifiedBy>Carli Williams</cp:lastModifiedBy>
  <cp:revision>2</cp:revision>
  <dcterms:created xsi:type="dcterms:W3CDTF">2023-10-19T12:22:46Z</dcterms:created>
  <dcterms:modified xsi:type="dcterms:W3CDTF">2023-10-19T12:27:03Z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0x010100B0F4F65661D57D4282B7A9DE29C823E9</vt:lpwstr>
  </property>
</Properties>
</file>